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BD" w:rsidRDefault="00DB78BD" w:rsidP="00DB78BD">
      <w:pPr>
        <w:jc w:val="center"/>
      </w:pPr>
      <w:r>
        <w:t>MISO TOs Annual Rate Update</w:t>
      </w:r>
    </w:p>
    <w:p w:rsidR="00DB78BD" w:rsidRDefault="00E630DE" w:rsidP="00E630DE">
      <w:pPr>
        <w:jc w:val="center"/>
      </w:pPr>
      <w:r>
        <w:t xml:space="preserve">Greater Granularity Than Required In </w:t>
      </w:r>
      <w:r w:rsidR="00C53487">
        <w:t>FERC Form 1 Data</w:t>
      </w:r>
    </w:p>
    <w:p w:rsidR="00DB78BD" w:rsidRDefault="00DB78BD" w:rsidP="00DB78BD">
      <w:pPr>
        <w:jc w:val="center"/>
      </w:pPr>
    </w:p>
    <w:p w:rsidR="00DB78BD" w:rsidRDefault="00DB78BD" w:rsidP="00DB78B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788"/>
      </w:tblGrid>
      <w:tr w:rsidR="00DB78BD" w:rsidTr="00DB78BD">
        <w:tc>
          <w:tcPr>
            <w:tcW w:w="1728" w:type="dxa"/>
          </w:tcPr>
          <w:p w:rsidR="00DB78BD" w:rsidRDefault="00DB78BD" w:rsidP="00DB78BD">
            <w:r>
              <w:t>Company:</w:t>
            </w:r>
          </w:p>
        </w:tc>
        <w:tc>
          <w:tcPr>
            <w:tcW w:w="4788" w:type="dxa"/>
          </w:tcPr>
          <w:p w:rsidR="00DB78BD" w:rsidRDefault="00DB78BD" w:rsidP="007E08B5">
            <w:r>
              <w:t xml:space="preserve">Entergy Services filing on behalf of EAI, EGSL, </w:t>
            </w:r>
            <w:r w:rsidR="007E08B5">
              <w:t xml:space="preserve">ELL, EMI, ENOI, and </w:t>
            </w:r>
            <w:r>
              <w:t>ETI</w:t>
            </w:r>
          </w:p>
        </w:tc>
      </w:tr>
      <w:tr w:rsidR="00DB78BD" w:rsidTr="00DB78BD">
        <w:tc>
          <w:tcPr>
            <w:tcW w:w="1728" w:type="dxa"/>
          </w:tcPr>
          <w:p w:rsidR="00DB78BD" w:rsidRDefault="00DB78BD" w:rsidP="00DB78BD">
            <w:r>
              <w:t>Test Year:</w:t>
            </w:r>
          </w:p>
        </w:tc>
        <w:tc>
          <w:tcPr>
            <w:tcW w:w="4788" w:type="dxa"/>
          </w:tcPr>
          <w:p w:rsidR="00DB78BD" w:rsidRDefault="00DB78BD" w:rsidP="00DB78BD">
            <w:r>
              <w:t>December 2013</w:t>
            </w:r>
          </w:p>
        </w:tc>
      </w:tr>
    </w:tbl>
    <w:p w:rsidR="00DB78BD" w:rsidRDefault="00DB78BD" w:rsidP="00DB78BD"/>
    <w:p w:rsidR="00DB78BD" w:rsidRDefault="00DB78BD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  <w:r w:rsidRPr="00471EC9">
        <w:rPr>
          <w:szCs w:val="24"/>
        </w:rPr>
        <w:t>II.D.</w:t>
      </w:r>
      <w:r w:rsidR="00E630DE"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</w:r>
      <w:r w:rsidR="00E630DE">
        <w:rPr>
          <w:szCs w:val="24"/>
        </w:rPr>
        <w:t>Provide underlying data for formula rate inputs that provide greater granularity than is required for the Applicable Form.</w:t>
      </w:r>
    </w:p>
    <w:p w:rsidR="001F4B62" w:rsidRDefault="001F4B62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</w:p>
    <w:p w:rsidR="00A8420D" w:rsidRDefault="00A8420D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WP </w:t>
      </w:r>
      <w:r w:rsidR="00E630DE">
        <w:rPr>
          <w:szCs w:val="24"/>
        </w:rPr>
        <w:t>2</w:t>
      </w:r>
      <w:r>
        <w:rPr>
          <w:szCs w:val="24"/>
        </w:rPr>
        <w:t xml:space="preserve">: </w:t>
      </w:r>
      <w:r w:rsidR="00CF7608">
        <w:rPr>
          <w:szCs w:val="24"/>
        </w:rPr>
        <w:t xml:space="preserve">ADIT </w:t>
      </w:r>
      <w:r w:rsidR="00E630DE">
        <w:rPr>
          <w:szCs w:val="24"/>
        </w:rPr>
        <w:t>FAS 109 Offset</w:t>
      </w:r>
    </w:p>
    <w:p w:rsidR="00A8420D" w:rsidRDefault="00E630DE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3: Land Held for Future Use</w:t>
      </w:r>
    </w:p>
    <w:p w:rsidR="005730D4" w:rsidRPr="005730D4" w:rsidRDefault="005730D4" w:rsidP="005730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4: EPRI Research Detail</w:t>
      </w:r>
    </w:p>
    <w:p w:rsidR="008A01C8" w:rsidRDefault="008A01C8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5: Excess Deferred Income Tax &amp; Tax Effect of Permanent Differences</w:t>
      </w:r>
    </w:p>
    <w:p w:rsidR="005730D4" w:rsidRDefault="005730D4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6: Transmission Plant in Service</w:t>
      </w:r>
    </w:p>
    <w:p w:rsidR="005730D4" w:rsidRPr="00CE54A5" w:rsidRDefault="005730D4" w:rsidP="00CE54A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7: Account 454 Rent from Electric Property Functionalization</w:t>
      </w:r>
      <w:bookmarkStart w:id="0" w:name="_GoBack"/>
      <w:bookmarkEnd w:id="0"/>
    </w:p>
    <w:p w:rsidR="005730D4" w:rsidRDefault="005730D4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12: Taxes Other Than Income Tax Charged By Affiliates</w:t>
      </w:r>
    </w:p>
    <w:p w:rsidR="005730D4" w:rsidRDefault="005730D4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WP </w:t>
      </w:r>
      <w:r w:rsidR="006E7FB0">
        <w:rPr>
          <w:szCs w:val="24"/>
        </w:rPr>
        <w:t>14: Schedule 1 Revenues</w:t>
      </w:r>
    </w:p>
    <w:p w:rsidR="006E7FB0" w:rsidRPr="001F4B62" w:rsidRDefault="006E7FB0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17: Schedule 24 Recoverable Costs</w:t>
      </w:r>
    </w:p>
    <w:sectPr w:rsidR="006E7FB0" w:rsidRPr="001F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031"/>
    <w:multiLevelType w:val="hybridMultilevel"/>
    <w:tmpl w:val="D018C280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230C2"/>
    <w:multiLevelType w:val="hybridMultilevel"/>
    <w:tmpl w:val="B2284F3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5724F"/>
    <w:multiLevelType w:val="hybridMultilevel"/>
    <w:tmpl w:val="4664B9D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BD"/>
    <w:rsid w:val="00106A17"/>
    <w:rsid w:val="00157CC3"/>
    <w:rsid w:val="00181C40"/>
    <w:rsid w:val="001E2A44"/>
    <w:rsid w:val="001F4B62"/>
    <w:rsid w:val="00296535"/>
    <w:rsid w:val="003A1B25"/>
    <w:rsid w:val="003B6D5B"/>
    <w:rsid w:val="004666CE"/>
    <w:rsid w:val="00471EC9"/>
    <w:rsid w:val="004F494B"/>
    <w:rsid w:val="00545C36"/>
    <w:rsid w:val="005730D4"/>
    <w:rsid w:val="0062534E"/>
    <w:rsid w:val="006612C4"/>
    <w:rsid w:val="006A69AF"/>
    <w:rsid w:val="006E7FB0"/>
    <w:rsid w:val="00783AB0"/>
    <w:rsid w:val="0079421D"/>
    <w:rsid w:val="007E08B5"/>
    <w:rsid w:val="008253E8"/>
    <w:rsid w:val="008930C7"/>
    <w:rsid w:val="008A01C8"/>
    <w:rsid w:val="00933510"/>
    <w:rsid w:val="00996189"/>
    <w:rsid w:val="00A17203"/>
    <w:rsid w:val="00A24D51"/>
    <w:rsid w:val="00A52DDE"/>
    <w:rsid w:val="00A767CF"/>
    <w:rsid w:val="00A8420D"/>
    <w:rsid w:val="00A96F9D"/>
    <w:rsid w:val="00BD412E"/>
    <w:rsid w:val="00C069A3"/>
    <w:rsid w:val="00C2752B"/>
    <w:rsid w:val="00C53487"/>
    <w:rsid w:val="00CA3DBA"/>
    <w:rsid w:val="00CB40E6"/>
    <w:rsid w:val="00CE54A5"/>
    <w:rsid w:val="00CF7608"/>
    <w:rsid w:val="00D768C4"/>
    <w:rsid w:val="00DB78BD"/>
    <w:rsid w:val="00DC7282"/>
    <w:rsid w:val="00E630DE"/>
    <w:rsid w:val="00E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lsande2</cp:lastModifiedBy>
  <cp:revision>7</cp:revision>
  <cp:lastPrinted>2014-05-27T18:29:00Z</cp:lastPrinted>
  <dcterms:created xsi:type="dcterms:W3CDTF">2014-05-29T13:08:00Z</dcterms:created>
  <dcterms:modified xsi:type="dcterms:W3CDTF">2014-05-30T14:59:00Z</dcterms:modified>
</cp:coreProperties>
</file>